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A50" w:rsidRDefault="00416A50" w:rsidP="00416A50">
      <w:pPr>
        <w:spacing w:line="240" w:lineRule="auto"/>
        <w:contextualSpacing/>
      </w:pPr>
      <w:r>
        <w:t xml:space="preserve">Intro. </w:t>
      </w:r>
      <w:proofErr w:type="gramStart"/>
      <w:r>
        <w:t>to</w:t>
      </w:r>
      <w:proofErr w:type="gramEnd"/>
      <w:r>
        <w:t xml:space="preserve"> Philosophy</w:t>
      </w:r>
    </w:p>
    <w:p w:rsidR="00416A50" w:rsidRDefault="00416A50" w:rsidP="00416A50">
      <w:pPr>
        <w:spacing w:line="240" w:lineRule="auto"/>
        <w:contextualSpacing/>
      </w:pPr>
      <w:r>
        <w:t>PHI 1010</w:t>
      </w:r>
    </w:p>
    <w:p w:rsidR="00416A50" w:rsidRDefault="00416A50" w:rsidP="00416A50">
      <w:pPr>
        <w:spacing w:line="240" w:lineRule="auto"/>
        <w:contextualSpacing/>
      </w:pPr>
      <w:r>
        <w:t>Reflection paper for Descartes’ Meditations</w:t>
      </w:r>
    </w:p>
    <w:p w:rsidR="00416A50" w:rsidRDefault="00416A50"/>
    <w:p w:rsidR="000F45DF" w:rsidRDefault="009D67CA">
      <w:r>
        <w:t>In reading Descartes first Meditation, it is important to note that its</w:t>
      </w:r>
      <w:r w:rsidR="00416A50">
        <w:t xml:space="preserve"> easy,</w:t>
      </w:r>
      <w:r>
        <w:t xml:space="preserve"> conversational style (Descartes appears to be engaged in a dialogue with himself) conceals a great deal of compressed argument. It is helpful</w:t>
      </w:r>
      <w:r w:rsidR="00416A50">
        <w:t xml:space="preserve"> in understanding this famous work</w:t>
      </w:r>
      <w:r>
        <w:t xml:space="preserve"> to discern</w:t>
      </w:r>
      <w:r w:rsidR="00416A50">
        <w:t xml:space="preserve"> </w:t>
      </w:r>
      <w:r w:rsidR="00A63873">
        <w:t>precisely</w:t>
      </w:r>
      <w:r w:rsidR="00416A50">
        <w:t xml:space="preserve"> where the</w:t>
      </w:r>
      <w:r>
        <w:t xml:space="preserve"> arguments appear throughout the text.</w:t>
      </w:r>
      <w:r w:rsidR="00A63873">
        <w:t xml:space="preserve"> The following questions are intended to get you to recognize each of the main arguments (some arguments are more important than others) and gain a better view of the text’s argumentative structure.</w:t>
      </w:r>
      <w:r w:rsidR="00416A50">
        <w:t xml:space="preserve"> Please answer in essay form in no less than one page.</w:t>
      </w:r>
    </w:p>
    <w:p w:rsidR="00A63873" w:rsidRDefault="00A63873"/>
    <w:p w:rsidR="00A63873" w:rsidRDefault="00A63873">
      <w:r>
        <w:t xml:space="preserve">1. In Meditation I, Descartes introduces his “method of doubt.” What does this method entail? For what </w:t>
      </w:r>
      <w:bookmarkStart w:id="0" w:name="_GoBack"/>
      <w:bookmarkEnd w:id="0"/>
      <w:r>
        <w:t>purpose is it introduced?</w:t>
      </w:r>
    </w:p>
    <w:p w:rsidR="00A63873" w:rsidRDefault="00A63873">
      <w:r>
        <w:t xml:space="preserve">2. In one early passage, Descartes confidently asserts that he is lying by a fire, in a gown, hold a paper in his hands. </w:t>
      </w:r>
      <w:r w:rsidR="004E3BC1">
        <w:t>How is this related to his method of doubt?</w:t>
      </w:r>
    </w:p>
    <w:p w:rsidR="004E3BC1" w:rsidRDefault="004E3BC1">
      <w:r>
        <w:t>3. Descartes invokes God, and later, a Malicious and all-powerful demon. What two doubts does Descartes raise by invoking them in Meditation I. (You may wa</w:t>
      </w:r>
      <w:r w:rsidR="0013208B">
        <w:t>nt to re</w:t>
      </w:r>
      <w:r>
        <w:t>read the second half of Med. I before answering)</w:t>
      </w:r>
    </w:p>
    <w:p w:rsidR="0013208B" w:rsidRDefault="004E3BC1">
      <w:r>
        <w:t xml:space="preserve">4. What is the argument (in Med. II) that leads ultimately to Descartes’ claim: “I am; I exist, must be true whenever I assert it or think of it? </w:t>
      </w:r>
      <w:r w:rsidR="0013208B">
        <w:t>Why can’t Descartes say that his body exists whenever he asserts or thinks of it?</w:t>
      </w:r>
    </w:p>
    <w:p w:rsidR="004E3BC1" w:rsidRDefault="0013208B">
      <w:r>
        <w:t>5. State the two conclusions reached by Descartes in his famous “Wax experiment.”</w:t>
      </w:r>
      <w:r w:rsidR="004E3BC1">
        <w:t xml:space="preserve"> </w:t>
      </w:r>
    </w:p>
    <w:sectPr w:rsidR="004E3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CA"/>
    <w:rsid w:val="000F45DF"/>
    <w:rsid w:val="0013208B"/>
    <w:rsid w:val="00416A50"/>
    <w:rsid w:val="004E3BC1"/>
    <w:rsid w:val="009D67CA"/>
    <w:rsid w:val="00A6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D5A910-1A67-4BDB-9109-D2B70B7B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</dc:creator>
  <cp:keywords/>
  <dc:description/>
  <cp:lastModifiedBy>Jeremy</cp:lastModifiedBy>
  <cp:revision>1</cp:revision>
  <dcterms:created xsi:type="dcterms:W3CDTF">2019-05-25T01:16:00Z</dcterms:created>
  <dcterms:modified xsi:type="dcterms:W3CDTF">2019-05-25T02:03:00Z</dcterms:modified>
</cp:coreProperties>
</file>